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6DD0" w:rsidRPr="000F3213" w:rsidRDefault="000F3213">
      <w:pPr>
        <w:jc w:val="center"/>
        <w:rPr>
          <w:rFonts w:ascii="Balthazar" w:eastAsia="Balthazar" w:hAnsi="Balthazar" w:cs="Balthazar"/>
          <w:b/>
          <w:sz w:val="28"/>
          <w:szCs w:val="28"/>
          <w:lang w:val="en-US"/>
        </w:rPr>
      </w:pPr>
      <w:r w:rsidRPr="000F3213">
        <w:rPr>
          <w:rFonts w:ascii="Balthazar" w:eastAsia="Balthazar" w:hAnsi="Balthazar" w:cs="Balthazar"/>
          <w:b/>
          <w:sz w:val="28"/>
          <w:szCs w:val="28"/>
          <w:highlight w:val="lightGray"/>
          <w:lang w:val="en-US"/>
        </w:rPr>
        <w:t>STUDY MISSION OF THE</w:t>
      </w:r>
      <w:r>
        <w:rPr>
          <w:rFonts w:ascii="Balthazar" w:eastAsia="Balthazar" w:hAnsi="Balthazar" w:cs="Balthazar"/>
          <w:b/>
          <w:sz w:val="28"/>
          <w:szCs w:val="28"/>
          <w:highlight w:val="lightGray"/>
          <w:lang w:val="en-US"/>
        </w:rPr>
        <w:t xml:space="preserve"> 8</w:t>
      </w:r>
      <w:r>
        <w:rPr>
          <w:rFonts w:ascii="Balthazar" w:eastAsia="Balthazar" w:hAnsi="Balthazar" w:cs="Balthazar"/>
          <w:b/>
          <w:sz w:val="28"/>
          <w:szCs w:val="28"/>
          <w:highlight w:val="lightGray"/>
          <w:vertAlign w:val="superscript"/>
          <w:lang w:val="en-US"/>
        </w:rPr>
        <w:t>TH</w:t>
      </w:r>
      <w:r>
        <w:rPr>
          <w:rFonts w:ascii="Balthazar" w:eastAsia="Balthazar" w:hAnsi="Balthazar" w:cs="Balthazar"/>
          <w:b/>
          <w:sz w:val="28"/>
          <w:szCs w:val="28"/>
          <w:highlight w:val="lightGray"/>
          <w:lang w:val="en-US"/>
        </w:rPr>
        <w:t xml:space="preserve"> </w:t>
      </w:r>
      <w:r w:rsidRPr="000F3213">
        <w:rPr>
          <w:rFonts w:ascii="Balthazar" w:eastAsia="Balthazar" w:hAnsi="Balthazar" w:cs="Balthazar"/>
          <w:b/>
          <w:sz w:val="28"/>
          <w:szCs w:val="28"/>
          <w:highlight w:val="lightGray"/>
          <w:lang w:val="en-US"/>
        </w:rPr>
        <w:t xml:space="preserve">BATCH </w:t>
      </w:r>
      <w:r w:rsidR="009D3341">
        <w:rPr>
          <w:rFonts w:ascii="Balthazar" w:eastAsia="Balthazar" w:hAnsi="Balthazar" w:cs="Balthazar"/>
          <w:b/>
          <w:sz w:val="28"/>
          <w:szCs w:val="28"/>
          <w:highlight w:val="lightGray"/>
          <w:lang w:val="en-US"/>
        </w:rPr>
        <w:t>OF HIGHER DIPLOMA OF SECURITY STUDIES (BESS 8)</w:t>
      </w:r>
      <w:r w:rsidRPr="00361F07">
        <w:rPr>
          <w:rFonts w:ascii="Balthazar" w:eastAsia="Balthazar" w:hAnsi="Balthazar" w:cs="Balthazar"/>
          <w:b/>
          <w:color w:val="FF0000"/>
          <w:sz w:val="28"/>
          <w:szCs w:val="28"/>
          <w:highlight w:val="lightGray"/>
          <w:lang w:val="en-US"/>
        </w:rPr>
        <w:t xml:space="preserve"> </w:t>
      </w:r>
      <w:r>
        <w:rPr>
          <w:rFonts w:ascii="Balthazar" w:eastAsia="Balthazar" w:hAnsi="Balthazar" w:cs="Balthazar"/>
          <w:b/>
          <w:sz w:val="28"/>
          <w:szCs w:val="28"/>
          <w:highlight w:val="lightGray"/>
          <w:lang w:val="en-US"/>
        </w:rPr>
        <w:t>TO CAMEROON’S</w:t>
      </w:r>
      <w:r w:rsidR="00361F07">
        <w:rPr>
          <w:rFonts w:ascii="Balthazar" w:eastAsia="Balthazar" w:hAnsi="Balthazar" w:cs="Balthazar"/>
          <w:b/>
          <w:sz w:val="28"/>
          <w:szCs w:val="28"/>
          <w:highlight w:val="lightGray"/>
          <w:lang w:val="en-US"/>
        </w:rPr>
        <w:t xml:space="preserve"> STRATEGIC </w:t>
      </w:r>
      <w:r w:rsidR="009D2C0B">
        <w:rPr>
          <w:rFonts w:ascii="Balthazar" w:eastAsia="Balthazar" w:hAnsi="Balthazar" w:cs="Balthazar"/>
          <w:b/>
          <w:sz w:val="28"/>
          <w:szCs w:val="28"/>
          <w:highlight w:val="lightGray"/>
          <w:lang w:val="en-US"/>
        </w:rPr>
        <w:t>COMPANIES</w:t>
      </w:r>
    </w:p>
    <w:p w:rsidR="00756DD0" w:rsidRPr="000F3213" w:rsidRDefault="00756DD0">
      <w:pPr>
        <w:jc w:val="center"/>
        <w:rPr>
          <w:lang w:val="en-US"/>
        </w:rPr>
      </w:pPr>
    </w:p>
    <w:p w:rsidR="00756DD0" w:rsidRPr="00C503C8" w:rsidRDefault="00361F07">
      <w:pPr>
        <w:spacing w:line="360" w:lineRule="auto"/>
        <w:ind w:firstLine="709"/>
        <w:jc w:val="both"/>
        <w:rPr>
          <w:rFonts w:ascii="Tahoma" w:eastAsia="Tahoma" w:hAnsi="Tahoma" w:cs="Tahoma"/>
          <w:sz w:val="24"/>
          <w:szCs w:val="24"/>
          <w:lang w:val="en-US"/>
        </w:rPr>
      </w:pPr>
      <w:r w:rsidRPr="00361F07">
        <w:rPr>
          <w:rFonts w:ascii="Tahoma" w:eastAsia="Tahoma" w:hAnsi="Tahoma" w:cs="Tahoma"/>
          <w:sz w:val="24"/>
          <w:szCs w:val="24"/>
          <w:lang w:val="en-US"/>
        </w:rPr>
        <w:t>The 8</w:t>
      </w:r>
      <w:r w:rsidRPr="00361F07">
        <w:rPr>
          <w:rFonts w:ascii="Tahoma" w:eastAsia="Tahoma" w:hAnsi="Tahoma" w:cs="Tahoma"/>
          <w:sz w:val="24"/>
          <w:szCs w:val="24"/>
          <w:vertAlign w:val="superscript"/>
          <w:lang w:val="en-US"/>
        </w:rPr>
        <w:t>th</w:t>
      </w:r>
      <w:r w:rsidRPr="00361F07">
        <w:rPr>
          <w:rFonts w:ascii="Tahoma" w:eastAsia="Tahoma" w:hAnsi="Tahoma" w:cs="Tahoma"/>
          <w:sz w:val="24"/>
          <w:szCs w:val="24"/>
          <w:lang w:val="en-US"/>
        </w:rPr>
        <w:t xml:space="preserve"> Batch of the Higher D</w:t>
      </w:r>
      <w:r w:rsidR="003B2BDC">
        <w:rPr>
          <w:rFonts w:ascii="Tahoma" w:eastAsia="Tahoma" w:hAnsi="Tahoma" w:cs="Tahoma"/>
          <w:sz w:val="24"/>
          <w:szCs w:val="24"/>
          <w:lang w:val="en-US"/>
        </w:rPr>
        <w:t xml:space="preserve">egree </w:t>
      </w:r>
      <w:r w:rsidR="00C503C8">
        <w:rPr>
          <w:rFonts w:ascii="Tahoma" w:eastAsia="Tahoma" w:hAnsi="Tahoma" w:cs="Tahoma"/>
          <w:sz w:val="24"/>
          <w:szCs w:val="24"/>
          <w:lang w:val="en-US"/>
        </w:rPr>
        <w:t>of</w:t>
      </w:r>
      <w:r w:rsidRPr="00361F07">
        <w:rPr>
          <w:rFonts w:ascii="Tahoma" w:eastAsia="Tahoma" w:hAnsi="Tahoma" w:cs="Tahoma"/>
          <w:sz w:val="24"/>
          <w:szCs w:val="24"/>
          <w:lang w:val="en-US"/>
        </w:rPr>
        <w:t xml:space="preserve"> Security </w:t>
      </w:r>
      <w:r w:rsidR="00C503C8">
        <w:rPr>
          <w:rFonts w:ascii="Tahoma" w:eastAsia="Tahoma" w:hAnsi="Tahoma" w:cs="Tahoma"/>
          <w:sz w:val="24"/>
          <w:szCs w:val="24"/>
          <w:lang w:val="en-US"/>
        </w:rPr>
        <w:t>Studies</w:t>
      </w:r>
      <w:r w:rsidRPr="00361F07">
        <w:rPr>
          <w:rFonts w:ascii="Tahoma" w:eastAsia="Tahoma" w:hAnsi="Tahoma" w:cs="Tahoma"/>
          <w:sz w:val="24"/>
          <w:szCs w:val="24"/>
          <w:lang w:val="en-US"/>
        </w:rPr>
        <w:t xml:space="preserve"> (</w:t>
      </w:r>
      <w:r w:rsidRPr="00361F07">
        <w:rPr>
          <w:rFonts w:ascii="Tahoma" w:eastAsia="Tahoma" w:hAnsi="Tahoma" w:cs="Tahoma"/>
          <w:lang w:val="en-US"/>
        </w:rPr>
        <w:t>BESS 8</w:t>
      </w:r>
      <w:r w:rsidRPr="00361F07">
        <w:rPr>
          <w:rFonts w:ascii="Tahoma" w:eastAsia="Tahoma" w:hAnsi="Tahoma" w:cs="Tahoma"/>
          <w:sz w:val="24"/>
          <w:szCs w:val="24"/>
          <w:lang w:val="en-US"/>
        </w:rPr>
        <w:t xml:space="preserve">) last Wednesday </w:t>
      </w:r>
      <w:r w:rsidR="009B0D09" w:rsidRPr="00361F07">
        <w:rPr>
          <w:rFonts w:ascii="Tahoma" w:eastAsia="Tahoma" w:hAnsi="Tahoma" w:cs="Tahoma"/>
          <w:sz w:val="24"/>
          <w:szCs w:val="24"/>
          <w:lang w:val="en-US"/>
        </w:rPr>
        <w:t xml:space="preserve">29 </w:t>
      </w:r>
      <w:r w:rsidRPr="00361F07">
        <w:rPr>
          <w:rFonts w:ascii="Tahoma" w:eastAsia="Tahoma" w:hAnsi="Tahoma" w:cs="Tahoma"/>
          <w:sz w:val="24"/>
          <w:szCs w:val="24"/>
          <w:lang w:val="en-US"/>
        </w:rPr>
        <w:t>June</w:t>
      </w:r>
      <w:r w:rsidR="009B0D09" w:rsidRPr="00361F07">
        <w:rPr>
          <w:rFonts w:ascii="Tahoma" w:eastAsia="Tahoma" w:hAnsi="Tahoma" w:cs="Tahoma"/>
          <w:sz w:val="24"/>
          <w:szCs w:val="24"/>
          <w:lang w:val="en-US"/>
        </w:rPr>
        <w:t xml:space="preserve"> 2022 </w:t>
      </w:r>
      <w:r w:rsidRPr="00361F07">
        <w:rPr>
          <w:rFonts w:ascii="Tahoma" w:eastAsia="Tahoma" w:hAnsi="Tahoma" w:cs="Tahoma"/>
          <w:sz w:val="24"/>
          <w:szCs w:val="24"/>
          <w:lang w:val="en-US"/>
        </w:rPr>
        <w:t>carried out a study mi</w:t>
      </w:r>
      <w:r>
        <w:rPr>
          <w:rFonts w:ascii="Tahoma" w:eastAsia="Tahoma" w:hAnsi="Tahoma" w:cs="Tahoma"/>
          <w:sz w:val="24"/>
          <w:szCs w:val="24"/>
          <w:lang w:val="en-US"/>
        </w:rPr>
        <w:t xml:space="preserve">ssion to two </w:t>
      </w:r>
      <w:r w:rsidR="00FC086F">
        <w:rPr>
          <w:rFonts w:ascii="Tahoma" w:eastAsia="Tahoma" w:hAnsi="Tahoma" w:cs="Tahoma"/>
          <w:sz w:val="24"/>
          <w:szCs w:val="24"/>
          <w:lang w:val="en-US"/>
        </w:rPr>
        <w:t>of C</w:t>
      </w:r>
      <w:r w:rsidR="00FC086F" w:rsidRPr="00361F07">
        <w:rPr>
          <w:rFonts w:ascii="Tahoma" w:eastAsia="Tahoma" w:hAnsi="Tahoma" w:cs="Tahoma"/>
          <w:sz w:val="24"/>
          <w:szCs w:val="24"/>
          <w:lang w:val="en-US"/>
        </w:rPr>
        <w:t>ameroon</w:t>
      </w:r>
      <w:r w:rsidR="00FC086F">
        <w:rPr>
          <w:rFonts w:ascii="Tahoma" w:eastAsia="Tahoma" w:hAnsi="Tahoma" w:cs="Tahoma"/>
          <w:sz w:val="24"/>
          <w:szCs w:val="24"/>
          <w:lang w:val="en-US"/>
        </w:rPr>
        <w:t xml:space="preserve">’s </w:t>
      </w:r>
      <w:r>
        <w:rPr>
          <w:rFonts w:ascii="Tahoma" w:eastAsia="Tahoma" w:hAnsi="Tahoma" w:cs="Tahoma"/>
          <w:sz w:val="24"/>
          <w:szCs w:val="24"/>
          <w:lang w:val="en-US"/>
        </w:rPr>
        <w:t>State co</w:t>
      </w:r>
      <w:r w:rsidR="00C503C8">
        <w:rPr>
          <w:rFonts w:ascii="Tahoma" w:eastAsia="Tahoma" w:hAnsi="Tahoma" w:cs="Tahoma"/>
          <w:sz w:val="24"/>
          <w:szCs w:val="24"/>
          <w:lang w:val="en-US"/>
        </w:rPr>
        <w:t>m</w:t>
      </w:r>
      <w:r>
        <w:rPr>
          <w:rFonts w:ascii="Tahoma" w:eastAsia="Tahoma" w:hAnsi="Tahoma" w:cs="Tahoma"/>
          <w:sz w:val="24"/>
          <w:szCs w:val="24"/>
          <w:lang w:val="en-US"/>
        </w:rPr>
        <w:t>panies</w:t>
      </w:r>
      <w:r w:rsidR="009B0D09" w:rsidRPr="00361F07">
        <w:rPr>
          <w:rFonts w:ascii="Tahoma" w:eastAsia="Tahoma" w:hAnsi="Tahoma" w:cs="Tahoma"/>
          <w:sz w:val="24"/>
          <w:szCs w:val="24"/>
          <w:lang w:val="en-US"/>
        </w:rPr>
        <w:t>,</w:t>
      </w:r>
      <w:r w:rsidR="00FC086F">
        <w:rPr>
          <w:rFonts w:ascii="Tahoma" w:eastAsia="Tahoma" w:hAnsi="Tahoma" w:cs="Tahoma"/>
          <w:sz w:val="24"/>
          <w:szCs w:val="24"/>
          <w:lang w:val="en-US"/>
        </w:rPr>
        <w:t xml:space="preserve"> namely</w:t>
      </w:r>
      <w:r w:rsidR="009B0D09" w:rsidRPr="00361F07">
        <w:rPr>
          <w:rFonts w:ascii="Tahoma" w:eastAsia="Tahoma" w:hAnsi="Tahoma" w:cs="Tahoma"/>
          <w:sz w:val="24"/>
          <w:szCs w:val="24"/>
          <w:lang w:val="en-US"/>
        </w:rPr>
        <w:t xml:space="preserve"> Cameroon T</w:t>
      </w:r>
      <w:r w:rsidR="00C503C8">
        <w:rPr>
          <w:rFonts w:ascii="Tahoma" w:eastAsia="Tahoma" w:hAnsi="Tahoma" w:cs="Tahoma"/>
          <w:sz w:val="24"/>
          <w:szCs w:val="24"/>
          <w:lang w:val="en-US"/>
        </w:rPr>
        <w:t>ele</w:t>
      </w:r>
      <w:r w:rsidR="009B0D09" w:rsidRPr="00361F07">
        <w:rPr>
          <w:rFonts w:ascii="Tahoma" w:eastAsia="Tahoma" w:hAnsi="Tahoma" w:cs="Tahoma"/>
          <w:sz w:val="24"/>
          <w:szCs w:val="24"/>
          <w:lang w:val="en-US"/>
        </w:rPr>
        <w:t>communications (</w:t>
      </w:r>
      <w:r w:rsidR="009B0D09" w:rsidRPr="00361F07">
        <w:rPr>
          <w:rFonts w:ascii="Tahoma" w:eastAsia="Tahoma" w:hAnsi="Tahoma" w:cs="Tahoma"/>
          <w:lang w:val="en-US"/>
        </w:rPr>
        <w:t>CAMTEL</w:t>
      </w:r>
      <w:r w:rsidR="009B0D09" w:rsidRPr="00361F07">
        <w:rPr>
          <w:rFonts w:ascii="Tahoma" w:eastAsia="Tahoma" w:hAnsi="Tahoma" w:cs="Tahoma"/>
          <w:sz w:val="24"/>
          <w:szCs w:val="24"/>
          <w:lang w:val="en-US"/>
        </w:rPr>
        <w:t xml:space="preserve">) </w:t>
      </w:r>
      <w:r w:rsidR="00C503C8">
        <w:rPr>
          <w:rFonts w:ascii="Tahoma" w:eastAsia="Tahoma" w:hAnsi="Tahoma" w:cs="Tahoma"/>
          <w:sz w:val="24"/>
          <w:szCs w:val="24"/>
          <w:lang w:val="en-US"/>
        </w:rPr>
        <w:t xml:space="preserve">and the Hydrocarbons Prize </w:t>
      </w:r>
      <w:r w:rsidR="009B0D09" w:rsidRPr="00361F07">
        <w:rPr>
          <w:rFonts w:ascii="Tahoma" w:eastAsia="Tahoma" w:hAnsi="Tahoma" w:cs="Tahoma"/>
          <w:sz w:val="24"/>
          <w:szCs w:val="24"/>
          <w:lang w:val="en-US"/>
        </w:rPr>
        <w:t xml:space="preserve">Stabilisation </w:t>
      </w:r>
      <w:r w:rsidR="00C503C8">
        <w:rPr>
          <w:rFonts w:ascii="Tahoma" w:eastAsia="Tahoma" w:hAnsi="Tahoma" w:cs="Tahoma"/>
          <w:sz w:val="24"/>
          <w:szCs w:val="24"/>
          <w:lang w:val="en-US"/>
        </w:rPr>
        <w:t>Fund</w:t>
      </w:r>
      <w:r w:rsidR="009B0D09" w:rsidRPr="00361F07">
        <w:rPr>
          <w:rFonts w:ascii="Tahoma" w:eastAsia="Tahoma" w:hAnsi="Tahoma" w:cs="Tahoma"/>
          <w:sz w:val="24"/>
          <w:szCs w:val="24"/>
          <w:lang w:val="en-US"/>
        </w:rPr>
        <w:t xml:space="preserve"> (</w:t>
      </w:r>
      <w:r w:rsidR="009B0D09" w:rsidRPr="00361F07">
        <w:rPr>
          <w:rFonts w:ascii="Tahoma" w:eastAsia="Tahoma" w:hAnsi="Tahoma" w:cs="Tahoma"/>
          <w:lang w:val="en-US"/>
        </w:rPr>
        <w:t>CSPH</w:t>
      </w:r>
      <w:r w:rsidR="009B0D09" w:rsidRPr="00361F07">
        <w:rPr>
          <w:rFonts w:ascii="Tahoma" w:eastAsia="Tahoma" w:hAnsi="Tahoma" w:cs="Tahoma"/>
          <w:sz w:val="24"/>
          <w:szCs w:val="24"/>
          <w:lang w:val="en-US"/>
        </w:rPr>
        <w:t xml:space="preserve">). </w:t>
      </w:r>
      <w:r w:rsidR="00C503C8" w:rsidRPr="00C503C8">
        <w:rPr>
          <w:rFonts w:ascii="Tahoma" w:eastAsia="Tahoma" w:hAnsi="Tahoma" w:cs="Tahoma"/>
          <w:sz w:val="24"/>
          <w:szCs w:val="24"/>
          <w:lang w:val="en-US"/>
        </w:rPr>
        <w:t xml:space="preserve">The </w:t>
      </w:r>
      <w:r w:rsidR="009B0D09" w:rsidRPr="00C503C8">
        <w:rPr>
          <w:rFonts w:ascii="Tahoma" w:eastAsia="Tahoma" w:hAnsi="Tahoma" w:cs="Tahoma"/>
          <w:sz w:val="24"/>
          <w:szCs w:val="24"/>
          <w:lang w:val="en-US"/>
        </w:rPr>
        <w:t xml:space="preserve">mission </w:t>
      </w:r>
      <w:r w:rsidR="00C503C8" w:rsidRPr="00C503C8">
        <w:rPr>
          <w:rFonts w:ascii="Tahoma" w:eastAsia="Tahoma" w:hAnsi="Tahoma" w:cs="Tahoma"/>
          <w:sz w:val="24"/>
          <w:szCs w:val="24"/>
          <w:lang w:val="en-US"/>
        </w:rPr>
        <w:t>was headed by the C</w:t>
      </w:r>
      <w:r w:rsidR="009B0D09" w:rsidRPr="00C503C8">
        <w:rPr>
          <w:rFonts w:ascii="Tahoma" w:eastAsia="Tahoma" w:hAnsi="Tahoma" w:cs="Tahoma"/>
          <w:sz w:val="24"/>
          <w:szCs w:val="24"/>
          <w:lang w:val="en-US"/>
        </w:rPr>
        <w:t>olonel, Direct</w:t>
      </w:r>
      <w:r w:rsidR="00C503C8" w:rsidRPr="00C503C8">
        <w:rPr>
          <w:rFonts w:ascii="Tahoma" w:eastAsia="Tahoma" w:hAnsi="Tahoma" w:cs="Tahoma"/>
          <w:sz w:val="24"/>
          <w:szCs w:val="24"/>
          <w:lang w:val="en-US"/>
        </w:rPr>
        <w:t>o</w:t>
      </w:r>
      <w:r w:rsidR="009B0D09" w:rsidRPr="00C503C8">
        <w:rPr>
          <w:rFonts w:ascii="Tahoma" w:eastAsia="Tahoma" w:hAnsi="Tahoma" w:cs="Tahoma"/>
          <w:sz w:val="24"/>
          <w:szCs w:val="24"/>
          <w:lang w:val="en-US"/>
        </w:rPr>
        <w:t xml:space="preserve">r </w:t>
      </w:r>
      <w:r w:rsidR="00C503C8" w:rsidRPr="00C503C8">
        <w:rPr>
          <w:rFonts w:ascii="Tahoma" w:eastAsia="Tahoma" w:hAnsi="Tahoma" w:cs="Tahoma"/>
          <w:sz w:val="24"/>
          <w:szCs w:val="24"/>
          <w:lang w:val="en-US"/>
        </w:rPr>
        <w:t>of Studies</w:t>
      </w:r>
      <w:r w:rsidR="009B0D09" w:rsidRPr="00C503C8">
        <w:rPr>
          <w:rFonts w:ascii="Tahoma" w:eastAsia="Tahoma" w:hAnsi="Tahoma" w:cs="Tahoma"/>
          <w:sz w:val="24"/>
          <w:szCs w:val="24"/>
          <w:lang w:val="en-US"/>
        </w:rPr>
        <w:t xml:space="preserve">, </w:t>
      </w:r>
      <w:r w:rsidR="00FC086F">
        <w:rPr>
          <w:rFonts w:ascii="Tahoma" w:eastAsia="Tahoma" w:hAnsi="Tahoma" w:cs="Tahoma"/>
          <w:sz w:val="24"/>
          <w:szCs w:val="24"/>
          <w:lang w:val="en-US"/>
        </w:rPr>
        <w:t>who represented</w:t>
      </w:r>
      <w:r w:rsidR="00C503C8" w:rsidRPr="00C503C8">
        <w:rPr>
          <w:rFonts w:ascii="Tahoma" w:eastAsia="Tahoma" w:hAnsi="Tahoma" w:cs="Tahoma"/>
          <w:sz w:val="24"/>
          <w:szCs w:val="24"/>
          <w:lang w:val="en-US"/>
        </w:rPr>
        <w:t xml:space="preserve"> the </w:t>
      </w:r>
      <w:r w:rsidR="009B0D09" w:rsidRPr="00C503C8">
        <w:rPr>
          <w:rFonts w:ascii="Tahoma" w:eastAsia="Tahoma" w:hAnsi="Tahoma" w:cs="Tahoma"/>
          <w:sz w:val="24"/>
          <w:szCs w:val="24"/>
          <w:lang w:val="en-US"/>
        </w:rPr>
        <w:t>Brigad</w:t>
      </w:r>
      <w:r w:rsidR="00C503C8" w:rsidRPr="00C503C8">
        <w:rPr>
          <w:rFonts w:ascii="Tahoma" w:eastAsia="Tahoma" w:hAnsi="Tahoma" w:cs="Tahoma"/>
          <w:sz w:val="24"/>
          <w:szCs w:val="24"/>
          <w:lang w:val="en-US"/>
        </w:rPr>
        <w:t>i</w:t>
      </w:r>
      <w:r w:rsidR="009B0D09" w:rsidRPr="00C503C8">
        <w:rPr>
          <w:rFonts w:ascii="Tahoma" w:eastAsia="Tahoma" w:hAnsi="Tahoma" w:cs="Tahoma"/>
          <w:sz w:val="24"/>
          <w:szCs w:val="24"/>
          <w:lang w:val="en-US"/>
        </w:rPr>
        <w:t>e</w:t>
      </w:r>
      <w:r w:rsidR="00C503C8" w:rsidRPr="00C503C8">
        <w:rPr>
          <w:rFonts w:ascii="Tahoma" w:eastAsia="Tahoma" w:hAnsi="Tahoma" w:cs="Tahoma"/>
          <w:sz w:val="24"/>
          <w:szCs w:val="24"/>
          <w:lang w:val="en-US"/>
        </w:rPr>
        <w:t>r</w:t>
      </w:r>
      <w:r w:rsidR="009B0D09" w:rsidRPr="00C503C8">
        <w:rPr>
          <w:rFonts w:ascii="Tahoma" w:eastAsia="Tahoma" w:hAnsi="Tahoma" w:cs="Tahoma"/>
          <w:sz w:val="24"/>
          <w:szCs w:val="24"/>
          <w:lang w:val="en-US"/>
        </w:rPr>
        <w:t xml:space="preserve"> G</w:t>
      </w:r>
      <w:r w:rsidR="00C503C8" w:rsidRPr="00C503C8">
        <w:rPr>
          <w:rFonts w:ascii="Tahoma" w:eastAsia="Tahoma" w:hAnsi="Tahoma" w:cs="Tahoma"/>
          <w:sz w:val="24"/>
          <w:szCs w:val="24"/>
          <w:lang w:val="en-US"/>
        </w:rPr>
        <w:t>ene</w:t>
      </w:r>
      <w:r w:rsidR="009B0D09" w:rsidRPr="00C503C8">
        <w:rPr>
          <w:rFonts w:ascii="Tahoma" w:eastAsia="Tahoma" w:hAnsi="Tahoma" w:cs="Tahoma"/>
          <w:sz w:val="24"/>
          <w:szCs w:val="24"/>
          <w:lang w:val="en-US"/>
        </w:rPr>
        <w:t>ral</w:t>
      </w:r>
      <w:r w:rsidR="00C503C8" w:rsidRPr="00C503C8">
        <w:rPr>
          <w:rFonts w:ascii="Tahoma" w:eastAsia="Tahoma" w:hAnsi="Tahoma" w:cs="Tahoma"/>
          <w:sz w:val="24"/>
          <w:szCs w:val="24"/>
          <w:lang w:val="en-US"/>
        </w:rPr>
        <w:t xml:space="preserve">, Director General of </w:t>
      </w:r>
      <w:r w:rsidR="009B0D09" w:rsidRPr="00C503C8">
        <w:rPr>
          <w:rFonts w:ascii="Tahoma" w:eastAsia="Tahoma" w:hAnsi="Tahoma" w:cs="Tahoma"/>
          <w:sz w:val="24"/>
          <w:szCs w:val="24"/>
          <w:lang w:val="en-US"/>
        </w:rPr>
        <w:t xml:space="preserve">EIFORCES, </w:t>
      </w:r>
      <w:r w:rsidR="00FC086F">
        <w:rPr>
          <w:rFonts w:ascii="Tahoma" w:eastAsia="Tahoma" w:hAnsi="Tahoma" w:cs="Tahoma"/>
          <w:sz w:val="24"/>
          <w:szCs w:val="24"/>
          <w:lang w:val="en-US"/>
        </w:rPr>
        <w:t xml:space="preserve">with the </w:t>
      </w:r>
      <w:r w:rsidR="009B0D09" w:rsidRPr="00C503C8">
        <w:rPr>
          <w:rFonts w:ascii="Tahoma" w:eastAsia="Tahoma" w:hAnsi="Tahoma" w:cs="Tahoma"/>
          <w:sz w:val="24"/>
          <w:szCs w:val="24"/>
          <w:lang w:val="en-US"/>
        </w:rPr>
        <w:t>assist</w:t>
      </w:r>
      <w:r w:rsidR="00FC086F">
        <w:rPr>
          <w:rFonts w:ascii="Tahoma" w:eastAsia="Tahoma" w:hAnsi="Tahoma" w:cs="Tahoma"/>
          <w:sz w:val="24"/>
          <w:szCs w:val="24"/>
          <w:lang w:val="en-US"/>
        </w:rPr>
        <w:t>ance of</w:t>
      </w:r>
      <w:r w:rsidR="00C503C8">
        <w:rPr>
          <w:rFonts w:ascii="Tahoma" w:eastAsia="Tahoma" w:hAnsi="Tahoma" w:cs="Tahoma"/>
          <w:sz w:val="24"/>
          <w:szCs w:val="24"/>
          <w:lang w:val="en-US"/>
        </w:rPr>
        <w:t xml:space="preserve"> the L</w:t>
      </w:r>
      <w:r w:rsidR="009B0D09" w:rsidRPr="00C503C8">
        <w:rPr>
          <w:rFonts w:ascii="Tahoma" w:eastAsia="Tahoma" w:hAnsi="Tahoma" w:cs="Tahoma"/>
          <w:sz w:val="24"/>
          <w:szCs w:val="24"/>
          <w:lang w:val="en-US"/>
        </w:rPr>
        <w:t xml:space="preserve">ieutenant-colonel, </w:t>
      </w:r>
      <w:r w:rsidR="00FC086F">
        <w:rPr>
          <w:rFonts w:ascii="Tahoma" w:eastAsia="Tahoma" w:hAnsi="Tahoma" w:cs="Tahoma"/>
          <w:sz w:val="24"/>
          <w:szCs w:val="24"/>
          <w:lang w:val="en-US"/>
        </w:rPr>
        <w:t xml:space="preserve">Head of Division for Higher Education and the </w:t>
      </w:r>
      <w:r w:rsidR="009B0D09" w:rsidRPr="00C503C8">
        <w:rPr>
          <w:rFonts w:ascii="Tahoma" w:eastAsia="Tahoma" w:hAnsi="Tahoma" w:cs="Tahoma"/>
          <w:sz w:val="24"/>
          <w:szCs w:val="24"/>
          <w:lang w:val="en-US"/>
        </w:rPr>
        <w:t>Division</w:t>
      </w:r>
      <w:r w:rsidR="00FC086F">
        <w:rPr>
          <w:rFonts w:ascii="Tahoma" w:eastAsia="Tahoma" w:hAnsi="Tahoma" w:cs="Tahoma"/>
          <w:sz w:val="24"/>
          <w:szCs w:val="24"/>
          <w:lang w:val="en-US"/>
        </w:rPr>
        <w:t>al Commissioner</w:t>
      </w:r>
      <w:r w:rsidR="009B0D09" w:rsidRPr="00C503C8">
        <w:rPr>
          <w:rFonts w:ascii="Tahoma" w:eastAsia="Tahoma" w:hAnsi="Tahoma" w:cs="Tahoma"/>
          <w:sz w:val="24"/>
          <w:szCs w:val="24"/>
          <w:lang w:val="en-US"/>
        </w:rPr>
        <w:t xml:space="preserve">, </w:t>
      </w:r>
      <w:r w:rsidR="00FC086F">
        <w:rPr>
          <w:rFonts w:ascii="Tahoma" w:eastAsia="Tahoma" w:hAnsi="Tahoma" w:cs="Tahoma"/>
          <w:sz w:val="24"/>
          <w:szCs w:val="24"/>
          <w:lang w:val="en-US"/>
        </w:rPr>
        <w:t>Head of the Division’s Evaluations Office</w:t>
      </w:r>
      <w:r w:rsidR="009B0D09" w:rsidRPr="00C503C8">
        <w:rPr>
          <w:rFonts w:ascii="Tahoma" w:eastAsia="Tahoma" w:hAnsi="Tahoma" w:cs="Tahoma"/>
          <w:sz w:val="24"/>
          <w:szCs w:val="24"/>
          <w:lang w:val="en-US"/>
        </w:rPr>
        <w:t>.</w:t>
      </w:r>
    </w:p>
    <w:p w:rsidR="00756DD0" w:rsidRDefault="009B0D09">
      <w:pPr>
        <w:ind w:firstLine="708"/>
        <w:jc w:val="both"/>
        <w:rPr>
          <w:rFonts w:ascii="Tahoma" w:eastAsia="Tahoma" w:hAnsi="Tahoma" w:cs="Tahoma"/>
          <w:sz w:val="24"/>
          <w:szCs w:val="24"/>
        </w:rPr>
      </w:pPr>
      <w:bookmarkStart w:id="0" w:name="_gjdgxs" w:colFirst="0" w:colLast="0"/>
      <w:bookmarkEnd w:id="0"/>
      <w:r>
        <w:rPr>
          <w:rFonts w:ascii="Tahoma" w:eastAsia="Tahoma" w:hAnsi="Tahoma" w:cs="Tahoma"/>
          <w:noProof/>
          <w:sz w:val="24"/>
          <w:szCs w:val="24"/>
          <w:lang w:val="en-US"/>
        </w:rPr>
        <w:drawing>
          <wp:inline distT="0" distB="0" distL="0" distR="0">
            <wp:extent cx="2918460" cy="3131820"/>
            <wp:effectExtent l="0" t="0" r="0" b="0"/>
            <wp:docPr id="4" name="image4.png" descr="C:\Users\HP\Desktop\Nouveau dossier\IMG-20220630-WA0003.jpg"/>
            <wp:cNvGraphicFramePr/>
            <a:graphic xmlns:a="http://schemas.openxmlformats.org/drawingml/2006/main">
              <a:graphicData uri="http://schemas.openxmlformats.org/drawingml/2006/picture">
                <pic:pic xmlns:pic="http://schemas.openxmlformats.org/drawingml/2006/picture">
                  <pic:nvPicPr>
                    <pic:cNvPr id="0" name="image4.png" descr="C:\Users\HP\Desktop\Nouveau dossier\IMG-20220630-WA0003.jpg"/>
                    <pic:cNvPicPr preferRelativeResize="0"/>
                  </pic:nvPicPr>
                  <pic:blipFill>
                    <a:blip r:embed="rId4"/>
                    <a:srcRect/>
                    <a:stretch>
                      <a:fillRect/>
                    </a:stretch>
                  </pic:blipFill>
                  <pic:spPr>
                    <a:xfrm>
                      <a:off x="0" y="0"/>
                      <a:ext cx="2918460" cy="3131820"/>
                    </a:xfrm>
                    <a:prstGeom prst="rect">
                      <a:avLst/>
                    </a:prstGeom>
                    <a:ln/>
                  </pic:spPr>
                </pic:pic>
              </a:graphicData>
            </a:graphic>
          </wp:inline>
        </w:drawing>
      </w:r>
      <w:r>
        <w:rPr>
          <w:rFonts w:ascii="Tahoma" w:eastAsia="Tahoma" w:hAnsi="Tahoma" w:cs="Tahoma"/>
          <w:noProof/>
          <w:sz w:val="24"/>
          <w:szCs w:val="24"/>
          <w:lang w:val="en-US"/>
        </w:rPr>
        <w:drawing>
          <wp:inline distT="0" distB="0" distL="0" distR="0">
            <wp:extent cx="2354580" cy="3124200"/>
            <wp:effectExtent l="0" t="0" r="0" b="0"/>
            <wp:docPr id="3" name="image3.png" descr="C:\Users\HP\Desktop\Nouveau dossier\Screenshot_20220630_101940_com.whatsapp.jpg"/>
            <wp:cNvGraphicFramePr/>
            <a:graphic xmlns:a="http://schemas.openxmlformats.org/drawingml/2006/main">
              <a:graphicData uri="http://schemas.openxmlformats.org/drawingml/2006/picture">
                <pic:pic xmlns:pic="http://schemas.openxmlformats.org/drawingml/2006/picture">
                  <pic:nvPicPr>
                    <pic:cNvPr id="0" name="image3.png" descr="C:\Users\HP\Desktop\Nouveau dossier\Screenshot_20220630_101940_com.whatsapp.jpg"/>
                    <pic:cNvPicPr preferRelativeResize="0"/>
                  </pic:nvPicPr>
                  <pic:blipFill>
                    <a:blip r:embed="rId5"/>
                    <a:srcRect/>
                    <a:stretch>
                      <a:fillRect/>
                    </a:stretch>
                  </pic:blipFill>
                  <pic:spPr>
                    <a:xfrm>
                      <a:off x="0" y="0"/>
                      <a:ext cx="2354580" cy="3124200"/>
                    </a:xfrm>
                    <a:prstGeom prst="rect">
                      <a:avLst/>
                    </a:prstGeom>
                    <a:ln/>
                  </pic:spPr>
                </pic:pic>
              </a:graphicData>
            </a:graphic>
          </wp:inline>
        </w:drawing>
      </w: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296545</wp:posOffset>
                </wp:positionH>
                <wp:positionV relativeFrom="paragraph">
                  <wp:posOffset>3192145</wp:posOffset>
                </wp:positionV>
                <wp:extent cx="5669280" cy="289560"/>
                <wp:effectExtent l="0" t="0" r="26670" b="15240"/>
                <wp:wrapNone/>
                <wp:docPr id="1" name="Text Box 1"/>
                <wp:cNvGraphicFramePr/>
                <a:graphic xmlns:a="http://schemas.openxmlformats.org/drawingml/2006/main">
                  <a:graphicData uri="http://schemas.microsoft.com/office/word/2010/wordprocessingShape">
                    <wps:wsp>
                      <wps:cNvSpPr txBox="1"/>
                      <wps:spPr>
                        <a:xfrm>
                          <a:off x="0" y="0"/>
                          <a:ext cx="5669280" cy="289560"/>
                        </a:xfrm>
                        <a:prstGeom prst="rect">
                          <a:avLst/>
                        </a:prstGeom>
                        <a:solidFill>
                          <a:schemeClr val="lt1"/>
                        </a:solidFill>
                        <a:ln w="6350">
                          <a:solidFill>
                            <a:prstClr val="black"/>
                          </a:solidFill>
                        </a:ln>
                      </wps:spPr>
                      <wps:txbx>
                        <w:txbxContent>
                          <w:p w:rsidR="001E2AF8" w:rsidRPr="00FC086F" w:rsidRDefault="00FC086F" w:rsidP="009D3341">
                            <w:pPr>
                              <w:jc w:val="center"/>
                              <w:rPr>
                                <w:b/>
                                <w:i/>
                                <w:sz w:val="20"/>
                                <w:szCs w:val="20"/>
                                <w:lang w:val="en-US"/>
                              </w:rPr>
                            </w:pPr>
                            <w:r w:rsidRPr="00FC086F">
                              <w:rPr>
                                <w:b/>
                                <w:i/>
                                <w:sz w:val="20"/>
                                <w:szCs w:val="20"/>
                                <w:lang w:val="en-US"/>
                              </w:rPr>
                              <w:t>Offer of souvenir awards to</w:t>
                            </w:r>
                            <w:r w:rsidR="009B0D09" w:rsidRPr="00FC086F">
                              <w:rPr>
                                <w:b/>
                                <w:i/>
                                <w:sz w:val="20"/>
                                <w:szCs w:val="20"/>
                                <w:lang w:val="en-US"/>
                              </w:rPr>
                              <w:t xml:space="preserve"> </w:t>
                            </w:r>
                            <w:r w:rsidRPr="00FC086F">
                              <w:rPr>
                                <w:b/>
                                <w:i/>
                                <w:sz w:val="20"/>
                                <w:szCs w:val="20"/>
                                <w:lang w:val="en-US"/>
                              </w:rPr>
                              <w:t xml:space="preserve">the </w:t>
                            </w:r>
                            <w:r w:rsidR="00B93427">
                              <w:rPr>
                                <w:b/>
                                <w:i/>
                                <w:sz w:val="20"/>
                                <w:szCs w:val="20"/>
                                <w:lang w:val="en-US"/>
                              </w:rPr>
                              <w:t xml:space="preserve">DG of </w:t>
                            </w:r>
                            <w:r w:rsidR="009B0D09" w:rsidRPr="00FC086F">
                              <w:rPr>
                                <w:b/>
                                <w:i/>
                                <w:sz w:val="20"/>
                                <w:szCs w:val="20"/>
                                <w:lang w:val="en-US"/>
                              </w:rPr>
                              <w:t xml:space="preserve">CSPH </w:t>
                            </w:r>
                            <w:r w:rsidRPr="00FC086F">
                              <w:rPr>
                                <w:b/>
                                <w:i/>
                                <w:sz w:val="20"/>
                                <w:szCs w:val="20"/>
                                <w:lang w:val="en-US"/>
                              </w:rPr>
                              <w:t>and the R</w:t>
                            </w:r>
                            <w:r w:rsidR="009B0D09" w:rsidRPr="00FC086F">
                              <w:rPr>
                                <w:b/>
                                <w:i/>
                                <w:sz w:val="20"/>
                                <w:szCs w:val="20"/>
                                <w:lang w:val="en-US"/>
                              </w:rPr>
                              <w:t>epr</w:t>
                            </w:r>
                            <w:r>
                              <w:rPr>
                                <w:b/>
                                <w:i/>
                                <w:sz w:val="20"/>
                                <w:szCs w:val="20"/>
                                <w:lang w:val="en-US"/>
                              </w:rPr>
                              <w:t>e</w:t>
                            </w:r>
                            <w:r w:rsidR="009B0D09" w:rsidRPr="00FC086F">
                              <w:rPr>
                                <w:b/>
                                <w:i/>
                                <w:sz w:val="20"/>
                                <w:szCs w:val="20"/>
                                <w:lang w:val="en-US"/>
                              </w:rPr>
                              <w:t>senta</w:t>
                            </w:r>
                            <w:r>
                              <w:rPr>
                                <w:b/>
                                <w:i/>
                                <w:sz w:val="20"/>
                                <w:szCs w:val="20"/>
                                <w:lang w:val="en-US"/>
                              </w:rPr>
                              <w:t>tiv</w:t>
                            </w:r>
                            <w:r w:rsidR="009B0D09" w:rsidRPr="00FC086F">
                              <w:rPr>
                                <w:b/>
                                <w:i/>
                                <w:sz w:val="20"/>
                                <w:szCs w:val="20"/>
                                <w:lang w:val="en-US"/>
                              </w:rPr>
                              <w:t xml:space="preserve">e </w:t>
                            </w:r>
                            <w:r>
                              <w:rPr>
                                <w:b/>
                                <w:i/>
                                <w:sz w:val="20"/>
                                <w:szCs w:val="20"/>
                                <w:lang w:val="en-US"/>
                              </w:rPr>
                              <w:t xml:space="preserve">of the </w:t>
                            </w:r>
                            <w:r w:rsidR="00B93427">
                              <w:rPr>
                                <w:b/>
                                <w:i/>
                                <w:sz w:val="20"/>
                                <w:szCs w:val="20"/>
                                <w:lang w:val="en-US"/>
                              </w:rPr>
                              <w:t xml:space="preserve">DG of </w:t>
                            </w:r>
                            <w:r w:rsidR="009B0D09" w:rsidRPr="00FC086F">
                              <w:rPr>
                                <w:b/>
                                <w:i/>
                                <w:sz w:val="20"/>
                                <w:szCs w:val="20"/>
                                <w:lang w:val="en-US"/>
                              </w:rPr>
                              <w:t>CAMTEL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35pt;margin-top:251.35pt;width:446.4pt;height:22.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" fillcolor="white [3201]" strokeweight=".5pt">
                <v:textbox>
                  <w:txbxContent>
                    <w:p w:rsidR="001E2AF8" w:rsidRPr="00FC086F" w:rsidRDefault="00FC086F" w:rsidP="009D3341">
                      <w:pPr>
                        <w:jc w:val="center"/>
                        <w:rPr>
                          <w:b/>
                          <w:i/>
                          <w:sz w:val="20"/>
                          <w:szCs w:val="20"/>
                          <w:lang w:val="en-US"/>
                        </w:rPr>
                      </w:pPr>
                      <w:r w:rsidRPr="00FC086F">
                        <w:rPr>
                          <w:b/>
                          <w:i/>
                          <w:sz w:val="20"/>
                          <w:szCs w:val="20"/>
                          <w:lang w:val="en-US"/>
                        </w:rPr>
                        <w:t>Offer of souvenir awards to</w:t>
                      </w:r>
                      <w:r w:rsidR="009B0D09" w:rsidRPr="00FC086F">
                        <w:rPr>
                          <w:b/>
                          <w:i/>
                          <w:sz w:val="20"/>
                          <w:szCs w:val="20"/>
                          <w:lang w:val="en-US"/>
                        </w:rPr>
                        <w:t xml:space="preserve"> </w:t>
                      </w:r>
                      <w:r w:rsidRPr="00FC086F">
                        <w:rPr>
                          <w:b/>
                          <w:i/>
                          <w:sz w:val="20"/>
                          <w:szCs w:val="20"/>
                          <w:lang w:val="en-US"/>
                        </w:rPr>
                        <w:t xml:space="preserve">the </w:t>
                      </w:r>
                      <w:r w:rsidR="00B93427">
                        <w:rPr>
                          <w:b/>
                          <w:i/>
                          <w:sz w:val="20"/>
                          <w:szCs w:val="20"/>
                          <w:lang w:val="en-US"/>
                        </w:rPr>
                        <w:t xml:space="preserve">DG of </w:t>
                      </w:r>
                      <w:r w:rsidR="009B0D09" w:rsidRPr="00FC086F">
                        <w:rPr>
                          <w:b/>
                          <w:i/>
                          <w:sz w:val="20"/>
                          <w:szCs w:val="20"/>
                          <w:lang w:val="en-US"/>
                        </w:rPr>
                        <w:t xml:space="preserve">CSPH </w:t>
                      </w:r>
                      <w:r w:rsidRPr="00FC086F">
                        <w:rPr>
                          <w:b/>
                          <w:i/>
                          <w:sz w:val="20"/>
                          <w:szCs w:val="20"/>
                          <w:lang w:val="en-US"/>
                        </w:rPr>
                        <w:t>and the R</w:t>
                      </w:r>
                      <w:r w:rsidR="009B0D09" w:rsidRPr="00FC086F">
                        <w:rPr>
                          <w:b/>
                          <w:i/>
                          <w:sz w:val="20"/>
                          <w:szCs w:val="20"/>
                          <w:lang w:val="en-US"/>
                        </w:rPr>
                        <w:t>epr</w:t>
                      </w:r>
                      <w:r>
                        <w:rPr>
                          <w:b/>
                          <w:i/>
                          <w:sz w:val="20"/>
                          <w:szCs w:val="20"/>
                          <w:lang w:val="en-US"/>
                        </w:rPr>
                        <w:t>e</w:t>
                      </w:r>
                      <w:r w:rsidR="009B0D09" w:rsidRPr="00FC086F">
                        <w:rPr>
                          <w:b/>
                          <w:i/>
                          <w:sz w:val="20"/>
                          <w:szCs w:val="20"/>
                          <w:lang w:val="en-US"/>
                        </w:rPr>
                        <w:t>senta</w:t>
                      </w:r>
                      <w:r>
                        <w:rPr>
                          <w:b/>
                          <w:i/>
                          <w:sz w:val="20"/>
                          <w:szCs w:val="20"/>
                          <w:lang w:val="en-US"/>
                        </w:rPr>
                        <w:t>tiv</w:t>
                      </w:r>
                      <w:r w:rsidR="009B0D09" w:rsidRPr="00FC086F">
                        <w:rPr>
                          <w:b/>
                          <w:i/>
                          <w:sz w:val="20"/>
                          <w:szCs w:val="20"/>
                          <w:lang w:val="en-US"/>
                        </w:rPr>
                        <w:t xml:space="preserve">e </w:t>
                      </w:r>
                      <w:r>
                        <w:rPr>
                          <w:b/>
                          <w:i/>
                          <w:sz w:val="20"/>
                          <w:szCs w:val="20"/>
                          <w:lang w:val="en-US"/>
                        </w:rPr>
                        <w:t xml:space="preserve">of the </w:t>
                      </w:r>
                      <w:r w:rsidR="00B93427">
                        <w:rPr>
                          <w:b/>
                          <w:i/>
                          <w:sz w:val="20"/>
                          <w:szCs w:val="20"/>
                          <w:lang w:val="en-US"/>
                        </w:rPr>
                        <w:t xml:space="preserve">DG of </w:t>
                      </w:r>
                      <w:r w:rsidR="009B0D09" w:rsidRPr="00FC086F">
                        <w:rPr>
                          <w:b/>
                          <w:i/>
                          <w:sz w:val="20"/>
                          <w:szCs w:val="20"/>
                          <w:lang w:val="en-US"/>
                        </w:rPr>
                        <w:t>CAMTEL</w:t>
                      </w:r>
                    </w:p>
                  </w:txbxContent>
                </v:textbox>
              </v:shape>
            </w:pict>
          </mc:Fallback>
        </mc:AlternateContent>
      </w:r>
    </w:p>
    <w:p w:rsidR="00756DD0" w:rsidRDefault="00756DD0">
      <w:pPr>
        <w:spacing w:line="360" w:lineRule="auto"/>
        <w:ind w:firstLine="709"/>
        <w:jc w:val="both"/>
        <w:rPr>
          <w:rFonts w:ascii="Tahoma" w:eastAsia="Tahoma" w:hAnsi="Tahoma" w:cs="Tahoma"/>
          <w:sz w:val="24"/>
          <w:szCs w:val="24"/>
        </w:rPr>
      </w:pPr>
    </w:p>
    <w:p w:rsidR="00756DD0" w:rsidRPr="009D2C0B" w:rsidRDefault="009D2C0B">
      <w:pPr>
        <w:spacing w:line="360" w:lineRule="auto"/>
        <w:ind w:firstLine="709"/>
        <w:jc w:val="both"/>
        <w:rPr>
          <w:rFonts w:ascii="Tahoma" w:eastAsia="Tahoma" w:hAnsi="Tahoma" w:cs="Tahoma"/>
          <w:sz w:val="24"/>
          <w:szCs w:val="24"/>
          <w:lang w:val="en-US"/>
        </w:rPr>
      </w:pPr>
      <w:r w:rsidRPr="009D2C0B">
        <w:rPr>
          <w:rFonts w:ascii="Tahoma" w:eastAsia="Tahoma" w:hAnsi="Tahoma" w:cs="Tahoma"/>
          <w:sz w:val="24"/>
          <w:szCs w:val="24"/>
          <w:lang w:val="en-US"/>
        </w:rPr>
        <w:t xml:space="preserve">This in situ </w:t>
      </w:r>
      <w:r>
        <w:rPr>
          <w:rFonts w:ascii="Tahoma" w:eastAsia="Tahoma" w:hAnsi="Tahoma" w:cs="Tahoma"/>
          <w:sz w:val="24"/>
          <w:szCs w:val="24"/>
          <w:lang w:val="en-US"/>
        </w:rPr>
        <w:t>mission</w:t>
      </w:r>
      <w:r w:rsidRPr="009D2C0B">
        <w:rPr>
          <w:rFonts w:ascii="Tahoma" w:eastAsia="Tahoma" w:hAnsi="Tahoma" w:cs="Tahoma"/>
          <w:sz w:val="24"/>
          <w:szCs w:val="24"/>
          <w:lang w:val="en-US"/>
        </w:rPr>
        <w:t xml:space="preserve"> enabled the 28 </w:t>
      </w:r>
      <w:r w:rsidRPr="00173F29">
        <w:rPr>
          <w:rFonts w:ascii="Tahoma" w:eastAsia="Tahoma" w:hAnsi="Tahoma" w:cs="Tahoma"/>
          <w:color w:val="000000" w:themeColor="text1"/>
          <w:sz w:val="24"/>
          <w:szCs w:val="24"/>
          <w:lang w:val="en-US"/>
        </w:rPr>
        <w:t>BESS</w:t>
      </w:r>
      <w:r w:rsidRPr="009D2C0B">
        <w:rPr>
          <w:rFonts w:ascii="Tahoma" w:eastAsia="Tahoma" w:hAnsi="Tahoma" w:cs="Tahoma"/>
          <w:color w:val="FF0000"/>
          <w:sz w:val="24"/>
          <w:szCs w:val="24"/>
          <w:lang w:val="en-US"/>
        </w:rPr>
        <w:t xml:space="preserve"> </w:t>
      </w:r>
      <w:r w:rsidR="00B92BF2">
        <w:rPr>
          <w:rFonts w:ascii="Tahoma" w:eastAsia="Tahoma" w:hAnsi="Tahoma" w:cs="Tahoma"/>
          <w:color w:val="000000" w:themeColor="text1"/>
          <w:sz w:val="24"/>
          <w:szCs w:val="24"/>
          <w:lang w:val="en-US"/>
        </w:rPr>
        <w:t>8</w:t>
      </w:r>
      <w:r w:rsidRPr="009D2C0B">
        <w:rPr>
          <w:rFonts w:ascii="Tahoma" w:eastAsia="Tahoma" w:hAnsi="Tahoma" w:cs="Tahoma"/>
          <w:sz w:val="24"/>
          <w:szCs w:val="24"/>
          <w:lang w:val="en-US"/>
        </w:rPr>
        <w:t xml:space="preserve"> trainees, senior Gendarmerie officers and senior Police offic</w:t>
      </w:r>
      <w:r>
        <w:rPr>
          <w:rFonts w:ascii="Tahoma" w:eastAsia="Tahoma" w:hAnsi="Tahoma" w:cs="Tahoma"/>
          <w:sz w:val="24"/>
          <w:szCs w:val="24"/>
          <w:lang w:val="en-US"/>
        </w:rPr>
        <w:t>ials from Cameroon (10), Congo-</w:t>
      </w:r>
      <w:r w:rsidRPr="009D2C0B">
        <w:rPr>
          <w:rFonts w:ascii="Tahoma" w:eastAsia="Tahoma" w:hAnsi="Tahoma" w:cs="Tahoma"/>
          <w:sz w:val="24"/>
          <w:szCs w:val="24"/>
          <w:lang w:val="en-US"/>
        </w:rPr>
        <w:t xml:space="preserve">Brazzaville (09), Côte d'Ivoire (02), Mali (06) and Togo (01), </w:t>
      </w:r>
      <w:r w:rsidR="00885A5F" w:rsidRPr="00885A5F">
        <w:rPr>
          <w:rFonts w:ascii="Tahoma" w:eastAsia="Tahoma" w:hAnsi="Tahoma" w:cs="Tahoma"/>
          <w:sz w:val="24"/>
          <w:szCs w:val="24"/>
          <w:lang w:val="en-US"/>
        </w:rPr>
        <w:t>to gain firsthand knowledge of the actual functioning and management of Cameroon's two security and strategic giants</w:t>
      </w:r>
      <w:r w:rsidR="009B0D09" w:rsidRPr="009D2C0B">
        <w:rPr>
          <w:rFonts w:ascii="Tahoma" w:eastAsia="Tahoma" w:hAnsi="Tahoma" w:cs="Tahoma"/>
          <w:sz w:val="24"/>
          <w:szCs w:val="24"/>
          <w:lang w:val="en-US"/>
        </w:rPr>
        <w:t>.</w:t>
      </w:r>
    </w:p>
    <w:p w:rsidR="00756DD0" w:rsidRPr="00745304" w:rsidRDefault="00745304">
      <w:pPr>
        <w:spacing w:line="360" w:lineRule="auto"/>
        <w:ind w:firstLine="709"/>
        <w:jc w:val="both"/>
        <w:rPr>
          <w:rFonts w:ascii="Tahoma" w:eastAsia="Tahoma" w:hAnsi="Tahoma" w:cs="Tahoma"/>
          <w:sz w:val="24"/>
          <w:szCs w:val="24"/>
          <w:lang w:val="en-US"/>
        </w:rPr>
      </w:pPr>
      <w:r w:rsidRPr="00745304">
        <w:rPr>
          <w:rFonts w:ascii="Tahoma" w:eastAsia="Tahoma" w:hAnsi="Tahoma" w:cs="Tahoma"/>
          <w:sz w:val="24"/>
          <w:szCs w:val="24"/>
          <w:lang w:val="en-US"/>
        </w:rPr>
        <w:t>While for CAMTEL with capital entirely vested in the State of Cameroon the main mission is to regulate the digital economy sector of Cameroon's telecommunications digital economy, CSPH skillfully ensures the regulation of hydrocarbon prices, by equally ensuring their supply throughout the national territory</w:t>
      </w:r>
      <w:r w:rsidR="009B0D09" w:rsidRPr="00745304">
        <w:rPr>
          <w:rFonts w:ascii="Tahoma" w:eastAsia="Tahoma" w:hAnsi="Tahoma" w:cs="Tahoma"/>
          <w:sz w:val="24"/>
          <w:szCs w:val="24"/>
          <w:lang w:val="en-US"/>
        </w:rPr>
        <w:t xml:space="preserve">. </w:t>
      </w:r>
    </w:p>
    <w:p w:rsidR="00756DD0" w:rsidRPr="00B639A8" w:rsidRDefault="00745304">
      <w:pPr>
        <w:spacing w:line="360" w:lineRule="auto"/>
        <w:ind w:firstLine="709"/>
        <w:jc w:val="both"/>
        <w:rPr>
          <w:rFonts w:ascii="Tahoma" w:eastAsia="Tahoma" w:hAnsi="Tahoma" w:cs="Tahoma"/>
          <w:sz w:val="24"/>
          <w:szCs w:val="24"/>
          <w:lang w:val="en-US"/>
        </w:rPr>
      </w:pPr>
      <w:r w:rsidRPr="00745304">
        <w:rPr>
          <w:rFonts w:ascii="Tahoma" w:eastAsia="Tahoma" w:hAnsi="Tahoma" w:cs="Tahoma"/>
          <w:sz w:val="24"/>
          <w:szCs w:val="24"/>
          <w:lang w:val="en-US"/>
        </w:rPr>
        <w:t>The two companies thus enable Cameroon, firstly, to ensure proper and effective control in preserving and protecting the security of electronic telecommunications and, secondly, to protect its population from the hazards of recurrent fluctuations in the prices of petroleum products.</w:t>
      </w:r>
      <w:r w:rsidR="009B0D09" w:rsidRPr="00745304">
        <w:rPr>
          <w:rFonts w:ascii="Tahoma" w:eastAsia="Tahoma" w:hAnsi="Tahoma" w:cs="Tahoma"/>
          <w:sz w:val="24"/>
          <w:szCs w:val="24"/>
          <w:lang w:val="en-US"/>
        </w:rPr>
        <w:t xml:space="preserve"> </w:t>
      </w:r>
      <w:r w:rsidR="00B639A8" w:rsidRPr="00B639A8">
        <w:rPr>
          <w:rFonts w:ascii="Tahoma" w:eastAsia="Tahoma" w:hAnsi="Tahoma" w:cs="Tahoma"/>
          <w:sz w:val="24"/>
          <w:szCs w:val="24"/>
          <w:lang w:val="en-US"/>
        </w:rPr>
        <w:t xml:space="preserve">Both institutions enjoy efficient management, with mankind and the general interest at the centre of their respective </w:t>
      </w:r>
      <w:r w:rsidR="00B639A8">
        <w:rPr>
          <w:rFonts w:ascii="Tahoma" w:eastAsia="Tahoma" w:hAnsi="Tahoma" w:cs="Tahoma"/>
          <w:sz w:val="24"/>
          <w:szCs w:val="24"/>
          <w:lang w:val="en-US"/>
        </w:rPr>
        <w:t>activities</w:t>
      </w:r>
      <w:r w:rsidR="009B0D09" w:rsidRPr="00B639A8">
        <w:rPr>
          <w:rFonts w:ascii="Tahoma" w:eastAsia="Tahoma" w:hAnsi="Tahoma" w:cs="Tahoma"/>
          <w:sz w:val="24"/>
          <w:szCs w:val="24"/>
          <w:lang w:val="en-US"/>
        </w:rPr>
        <w:t xml:space="preserve">. </w:t>
      </w:r>
    </w:p>
    <w:p w:rsidR="00756DD0" w:rsidRPr="00B639A8" w:rsidRDefault="00B639A8" w:rsidP="00B639A8">
      <w:pPr>
        <w:spacing w:line="360" w:lineRule="auto"/>
        <w:ind w:firstLine="709"/>
        <w:jc w:val="both"/>
        <w:rPr>
          <w:rFonts w:ascii="Tahoma" w:eastAsia="Tahoma" w:hAnsi="Tahoma" w:cs="Tahoma"/>
          <w:sz w:val="24"/>
          <w:szCs w:val="24"/>
          <w:lang w:val="en-US"/>
        </w:rPr>
      </w:pPr>
      <w:r>
        <w:rPr>
          <w:rFonts w:ascii="Tahoma" w:eastAsia="Tahoma" w:hAnsi="Tahoma" w:cs="Tahoma"/>
          <w:sz w:val="24"/>
          <w:szCs w:val="24"/>
          <w:lang w:val="en-US"/>
        </w:rPr>
        <w:t>Following</w:t>
      </w:r>
      <w:r w:rsidRPr="00B639A8">
        <w:rPr>
          <w:rFonts w:ascii="Tahoma" w:eastAsia="Tahoma" w:hAnsi="Tahoma" w:cs="Tahoma"/>
          <w:sz w:val="24"/>
          <w:szCs w:val="24"/>
          <w:lang w:val="en-US"/>
        </w:rPr>
        <w:t xml:space="preserve"> the presentations and fruitful </w:t>
      </w:r>
      <w:r>
        <w:rPr>
          <w:rFonts w:ascii="Tahoma" w:eastAsia="Tahoma" w:hAnsi="Tahoma" w:cs="Tahoma"/>
          <w:sz w:val="24"/>
          <w:szCs w:val="24"/>
          <w:lang w:val="en-US"/>
        </w:rPr>
        <w:t>discussions with the managers of these</w:t>
      </w:r>
      <w:r w:rsidRPr="00B639A8">
        <w:rPr>
          <w:rFonts w:ascii="Tahoma" w:eastAsia="Tahoma" w:hAnsi="Tahoma" w:cs="Tahoma"/>
          <w:sz w:val="24"/>
          <w:szCs w:val="24"/>
          <w:lang w:val="en-US"/>
        </w:rPr>
        <w:t xml:space="preserve"> companies, BESS 8 returned to </w:t>
      </w:r>
      <w:r>
        <w:rPr>
          <w:rFonts w:ascii="Tahoma" w:eastAsia="Tahoma" w:hAnsi="Tahoma" w:cs="Tahoma"/>
          <w:sz w:val="24"/>
          <w:szCs w:val="24"/>
          <w:lang w:val="en-US"/>
        </w:rPr>
        <w:t xml:space="preserve">their </w:t>
      </w:r>
      <w:r w:rsidRPr="00B639A8">
        <w:rPr>
          <w:rFonts w:ascii="Tahoma" w:eastAsia="Tahoma" w:hAnsi="Tahoma" w:cs="Tahoma"/>
          <w:sz w:val="24"/>
          <w:szCs w:val="24"/>
          <w:lang w:val="en-US"/>
        </w:rPr>
        <w:t xml:space="preserve">Awaé </w:t>
      </w:r>
      <w:r>
        <w:rPr>
          <w:rFonts w:ascii="Tahoma" w:eastAsia="Tahoma" w:hAnsi="Tahoma" w:cs="Tahoma"/>
          <w:sz w:val="24"/>
          <w:szCs w:val="24"/>
          <w:lang w:val="en-US"/>
        </w:rPr>
        <w:t xml:space="preserve">base </w:t>
      </w:r>
      <w:r w:rsidRPr="00B639A8">
        <w:rPr>
          <w:rFonts w:ascii="Tahoma" w:eastAsia="Tahoma" w:hAnsi="Tahoma" w:cs="Tahoma"/>
          <w:sz w:val="24"/>
          <w:szCs w:val="24"/>
          <w:lang w:val="en-US"/>
        </w:rPr>
        <w:t xml:space="preserve">with </w:t>
      </w:r>
      <w:r>
        <w:rPr>
          <w:rFonts w:ascii="Tahoma" w:eastAsia="Tahoma" w:hAnsi="Tahoma" w:cs="Tahoma"/>
          <w:sz w:val="24"/>
          <w:szCs w:val="24"/>
          <w:lang w:val="en-US"/>
        </w:rPr>
        <w:t xml:space="preserve">a wealth </w:t>
      </w:r>
      <w:r w:rsidRPr="00B639A8">
        <w:rPr>
          <w:rFonts w:ascii="Tahoma" w:eastAsia="Tahoma" w:hAnsi="Tahoma" w:cs="Tahoma"/>
          <w:sz w:val="24"/>
          <w:szCs w:val="24"/>
          <w:lang w:val="en-US"/>
        </w:rPr>
        <w:t>knowledge o</w:t>
      </w:r>
      <w:r>
        <w:rPr>
          <w:rFonts w:ascii="Tahoma" w:eastAsia="Tahoma" w:hAnsi="Tahoma" w:cs="Tahoma"/>
          <w:sz w:val="24"/>
          <w:szCs w:val="24"/>
          <w:lang w:val="en-US"/>
        </w:rPr>
        <w:t>n</w:t>
      </w:r>
      <w:r w:rsidRPr="00B639A8">
        <w:rPr>
          <w:rFonts w:ascii="Tahoma" w:eastAsia="Tahoma" w:hAnsi="Tahoma" w:cs="Tahoma"/>
          <w:sz w:val="24"/>
          <w:szCs w:val="24"/>
          <w:lang w:val="en-US"/>
        </w:rPr>
        <w:t xml:space="preserve"> the two areas of intervention and a clear</w:t>
      </w:r>
      <w:r>
        <w:rPr>
          <w:rFonts w:ascii="Tahoma" w:eastAsia="Tahoma" w:hAnsi="Tahoma" w:cs="Tahoma"/>
          <w:sz w:val="24"/>
          <w:szCs w:val="24"/>
          <w:lang w:val="en-US"/>
        </w:rPr>
        <w:t>er insight</w:t>
      </w:r>
      <w:r w:rsidRPr="00B639A8">
        <w:rPr>
          <w:rFonts w:ascii="Tahoma" w:eastAsia="Tahoma" w:hAnsi="Tahoma" w:cs="Tahoma"/>
          <w:sz w:val="24"/>
          <w:szCs w:val="24"/>
          <w:lang w:val="en-US"/>
        </w:rPr>
        <w:t xml:space="preserve"> </w:t>
      </w:r>
      <w:r>
        <w:rPr>
          <w:rFonts w:ascii="Tahoma" w:eastAsia="Tahoma" w:hAnsi="Tahoma" w:cs="Tahoma"/>
          <w:sz w:val="24"/>
          <w:szCs w:val="24"/>
          <w:lang w:val="en-US"/>
        </w:rPr>
        <w:t>into the</w:t>
      </w:r>
      <w:r w:rsidR="009D3341">
        <w:rPr>
          <w:rFonts w:ascii="Tahoma" w:eastAsia="Tahoma" w:hAnsi="Tahoma" w:cs="Tahoma"/>
          <w:sz w:val="24"/>
          <w:szCs w:val="24"/>
          <w:lang w:val="en-US"/>
        </w:rPr>
        <w:t xml:space="preserve"> good practices for</w:t>
      </w:r>
      <w:r w:rsidRPr="00B639A8">
        <w:rPr>
          <w:rFonts w:ascii="Tahoma" w:eastAsia="Tahoma" w:hAnsi="Tahoma" w:cs="Tahoma"/>
          <w:sz w:val="24"/>
          <w:szCs w:val="24"/>
          <w:lang w:val="en-US"/>
        </w:rPr>
        <w:t xml:space="preserve"> securing telecommunications in Cameroon</w:t>
      </w:r>
      <w:r w:rsidR="009D3341">
        <w:rPr>
          <w:rFonts w:ascii="Tahoma" w:eastAsia="Tahoma" w:hAnsi="Tahoma" w:cs="Tahoma"/>
          <w:sz w:val="24"/>
          <w:szCs w:val="24"/>
          <w:lang w:val="en-US"/>
        </w:rPr>
        <w:t xml:space="preserve">, as well as </w:t>
      </w:r>
      <w:r w:rsidRPr="00B639A8">
        <w:rPr>
          <w:rFonts w:ascii="Tahoma" w:eastAsia="Tahoma" w:hAnsi="Tahoma" w:cs="Tahoma"/>
          <w:sz w:val="24"/>
          <w:szCs w:val="24"/>
          <w:lang w:val="en-US"/>
        </w:rPr>
        <w:t xml:space="preserve">the strategic measures taken for the </w:t>
      </w:r>
      <w:r w:rsidR="009D3341">
        <w:rPr>
          <w:rFonts w:ascii="Tahoma" w:eastAsia="Tahoma" w:hAnsi="Tahoma" w:cs="Tahoma"/>
          <w:sz w:val="24"/>
          <w:szCs w:val="24"/>
          <w:lang w:val="en-US"/>
        </w:rPr>
        <w:t xml:space="preserve">safe and equitable </w:t>
      </w:r>
      <w:r w:rsidRPr="00B639A8">
        <w:rPr>
          <w:rFonts w:ascii="Tahoma" w:eastAsia="Tahoma" w:hAnsi="Tahoma" w:cs="Tahoma"/>
          <w:sz w:val="24"/>
          <w:szCs w:val="24"/>
          <w:lang w:val="en-US"/>
        </w:rPr>
        <w:t>management of the sale and supply of petroleum products to th</w:t>
      </w:r>
      <w:r>
        <w:rPr>
          <w:rFonts w:ascii="Tahoma" w:eastAsia="Tahoma" w:hAnsi="Tahoma" w:cs="Tahoma"/>
          <w:sz w:val="24"/>
          <w:szCs w:val="24"/>
          <w:lang w:val="en-US"/>
        </w:rPr>
        <w:t>e entire Cameroonian population</w:t>
      </w:r>
      <w:r w:rsidR="009B0D09" w:rsidRPr="00B639A8">
        <w:rPr>
          <w:rFonts w:ascii="Tahoma" w:eastAsia="Tahoma" w:hAnsi="Tahoma" w:cs="Tahoma"/>
          <w:sz w:val="24"/>
          <w:szCs w:val="24"/>
          <w:lang w:val="en-US"/>
        </w:rPr>
        <w:t>./-</w:t>
      </w:r>
    </w:p>
    <w:p w:rsidR="00756DD0" w:rsidRDefault="009B0D09">
      <w:pPr>
        <w:ind w:firstLine="708"/>
        <w:jc w:val="both"/>
        <w:rPr>
          <w:rFonts w:ascii="Tahoma" w:eastAsia="Tahoma" w:hAnsi="Tahoma" w:cs="Tahoma"/>
          <w:sz w:val="24"/>
          <w:szCs w:val="24"/>
        </w:rPr>
      </w:pPr>
      <w:r>
        <w:rPr>
          <w:rFonts w:ascii="Tahoma" w:eastAsia="Tahoma" w:hAnsi="Tahoma" w:cs="Tahoma"/>
          <w:noProof/>
          <w:sz w:val="24"/>
          <w:szCs w:val="24"/>
          <w:lang w:val="en-US"/>
        </w:rPr>
        <w:drawing>
          <wp:inline distT="0" distB="0" distL="0" distR="0">
            <wp:extent cx="5345885" cy="2676192"/>
            <wp:effectExtent l="0" t="0" r="0" b="0"/>
            <wp:docPr id="5" name="image5.png" descr="C:\Users\HP\Desktop\Nouveau dossier\IMG-20220630-WA0330.jpg"/>
            <wp:cNvGraphicFramePr/>
            <a:graphic xmlns:a="http://schemas.openxmlformats.org/drawingml/2006/main">
              <a:graphicData uri="http://schemas.openxmlformats.org/drawingml/2006/picture">
                <pic:pic xmlns:pic="http://schemas.openxmlformats.org/drawingml/2006/picture">
                  <pic:nvPicPr>
                    <pic:cNvPr id="0" name="image5.png" descr="C:\Users\HP\Desktop\Nouveau dossier\IMG-20220630-WA0330.jpg"/>
                    <pic:cNvPicPr preferRelativeResize="0"/>
                  </pic:nvPicPr>
                  <pic:blipFill>
                    <a:blip r:embed="rId6"/>
                    <a:srcRect/>
                    <a:stretch>
                      <a:fillRect/>
                    </a:stretch>
                  </pic:blipFill>
                  <pic:spPr>
                    <a:xfrm>
                      <a:off x="0" y="0"/>
                      <a:ext cx="5345885" cy="2676192"/>
                    </a:xfrm>
                    <a:prstGeom prst="rect">
                      <a:avLst/>
                    </a:prstGeom>
                    <a:ln/>
                  </pic:spPr>
                </pic:pic>
              </a:graphicData>
            </a:graphic>
          </wp:inline>
        </w:drawing>
      </w: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448945</wp:posOffset>
                </wp:positionH>
                <wp:positionV relativeFrom="paragraph">
                  <wp:posOffset>2889250</wp:posOffset>
                </wp:positionV>
                <wp:extent cx="5257800" cy="274320"/>
                <wp:effectExtent l="0" t="0" r="19050" b="11430"/>
                <wp:wrapNone/>
                <wp:docPr id="2" name="Text Box 2"/>
                <wp:cNvGraphicFramePr/>
                <a:graphic xmlns:a="http://schemas.openxmlformats.org/drawingml/2006/main">
                  <a:graphicData uri="http://schemas.microsoft.com/office/word/2010/wordprocessingShape">
                    <wps:wsp>
                      <wps:cNvSpPr txBox="1"/>
                      <wps:spPr>
                        <a:xfrm>
                          <a:off x="0" y="0"/>
                          <a:ext cx="5257800" cy="274320"/>
                        </a:xfrm>
                        <a:prstGeom prst="rect">
                          <a:avLst/>
                        </a:prstGeom>
                        <a:solidFill>
                          <a:schemeClr val="lt1"/>
                        </a:solidFill>
                        <a:ln w="6350">
                          <a:solidFill>
                            <a:prstClr val="black"/>
                          </a:solidFill>
                        </a:ln>
                      </wps:spPr>
                      <wps:txbx>
                        <w:txbxContent>
                          <w:p w:rsidR="00A15A13" w:rsidRPr="009D3341" w:rsidRDefault="009D3341" w:rsidP="009D3341">
                            <w:pPr>
                              <w:jc w:val="center"/>
                              <w:rPr>
                                <w:b/>
                                <w:i/>
                                <w:sz w:val="20"/>
                                <w:szCs w:val="20"/>
                                <w:lang w:val="en-US"/>
                              </w:rPr>
                            </w:pPr>
                            <w:r w:rsidRPr="009D3341">
                              <w:rPr>
                                <w:b/>
                                <w:i/>
                                <w:sz w:val="20"/>
                                <w:szCs w:val="20"/>
                                <w:lang w:val="en-US"/>
                              </w:rPr>
                              <w:t xml:space="preserve">Family </w:t>
                            </w:r>
                            <w:r w:rsidR="009B0D09" w:rsidRPr="009D3341">
                              <w:rPr>
                                <w:b/>
                                <w:i/>
                                <w:sz w:val="20"/>
                                <w:szCs w:val="20"/>
                                <w:lang w:val="en-US"/>
                              </w:rPr>
                              <w:t>photograph</w:t>
                            </w:r>
                            <w:r w:rsidRPr="009D3341">
                              <w:rPr>
                                <w:b/>
                                <w:i/>
                                <w:sz w:val="20"/>
                                <w:szCs w:val="20"/>
                                <w:lang w:val="en-US"/>
                              </w:rPr>
                              <w:t> :</w:t>
                            </w:r>
                            <w:r w:rsidR="009B0D09" w:rsidRPr="009D3341">
                              <w:rPr>
                                <w:b/>
                                <w:i/>
                                <w:sz w:val="20"/>
                                <w:szCs w:val="20"/>
                                <w:lang w:val="en-US"/>
                              </w:rPr>
                              <w:t xml:space="preserve"> </w:t>
                            </w:r>
                            <w:r w:rsidRPr="009D3341">
                              <w:rPr>
                                <w:b/>
                                <w:i/>
                                <w:sz w:val="20"/>
                                <w:szCs w:val="20"/>
                                <w:lang w:val="en-US"/>
                              </w:rPr>
                              <w:t>CAMTEL Staff and</w:t>
                            </w:r>
                            <w:r>
                              <w:rPr>
                                <w:b/>
                                <w:i/>
                                <w:sz w:val="20"/>
                                <w:szCs w:val="20"/>
                                <w:lang w:val="en-US"/>
                              </w:rPr>
                              <w:t xml:space="preserve"> </w:t>
                            </w:r>
                            <w:r w:rsidR="009B0D09" w:rsidRPr="009D3341">
                              <w:rPr>
                                <w:b/>
                                <w:i/>
                                <w:sz w:val="20"/>
                                <w:szCs w:val="20"/>
                                <w:lang w:val="en-US"/>
                              </w:rPr>
                              <w:t>EIFORCES</w:t>
                            </w:r>
                            <w:r>
                              <w:rPr>
                                <w:b/>
                                <w:i/>
                                <w:sz w:val="20"/>
                                <w:szCs w:val="20"/>
                                <w:lang w:val="en-US"/>
                              </w:rPr>
                              <w:t xml:space="preserve"> Delegation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left:0;text-align:left;margin-left:35.35pt;margin-top:227.5pt;width:414pt;height:2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" fillcolor="white [3201]" strokeweight=".5pt">
                <v:textbox>
                  <w:txbxContent>
                    <w:p w:rsidR="00A15A13" w:rsidRPr="009D3341" w:rsidRDefault="009D3341" w:rsidP="009D3341">
                      <w:pPr>
                        <w:jc w:val="center"/>
                        <w:rPr>
                          <w:b/>
                          <w:i/>
                          <w:sz w:val="20"/>
                          <w:szCs w:val="20"/>
                          <w:lang w:val="en-US"/>
                        </w:rPr>
                      </w:pPr>
                      <w:r w:rsidRPr="009D3341">
                        <w:rPr>
                          <w:b/>
                          <w:i/>
                          <w:sz w:val="20"/>
                          <w:szCs w:val="20"/>
                          <w:lang w:val="en-US"/>
                        </w:rPr>
                        <w:t xml:space="preserve">Family </w:t>
                      </w:r>
                      <w:r w:rsidR="009B0D09" w:rsidRPr="009D3341">
                        <w:rPr>
                          <w:b/>
                          <w:i/>
                          <w:sz w:val="20"/>
                          <w:szCs w:val="20"/>
                          <w:lang w:val="en-US"/>
                        </w:rPr>
                        <w:t>photograph</w:t>
                      </w:r>
                      <w:r w:rsidRPr="009D3341">
                        <w:rPr>
                          <w:b/>
                          <w:i/>
                          <w:sz w:val="20"/>
                          <w:szCs w:val="20"/>
                          <w:lang w:val="en-US"/>
                        </w:rPr>
                        <w:t> :</w:t>
                      </w:r>
                      <w:r w:rsidR="009B0D09" w:rsidRPr="009D3341">
                        <w:rPr>
                          <w:b/>
                          <w:i/>
                          <w:sz w:val="20"/>
                          <w:szCs w:val="20"/>
                          <w:lang w:val="en-US"/>
                        </w:rPr>
                        <w:t xml:space="preserve"> </w:t>
                      </w:r>
                      <w:r w:rsidRPr="009D3341">
                        <w:rPr>
                          <w:b/>
                          <w:i/>
                          <w:sz w:val="20"/>
                          <w:szCs w:val="20"/>
                          <w:lang w:val="en-US"/>
                        </w:rPr>
                        <w:t>CAMTEL Staff and</w:t>
                      </w:r>
                      <w:r>
                        <w:rPr>
                          <w:b/>
                          <w:i/>
                          <w:sz w:val="20"/>
                          <w:szCs w:val="20"/>
                          <w:lang w:val="en-US"/>
                        </w:rPr>
                        <w:t xml:space="preserve"> </w:t>
                      </w:r>
                      <w:r w:rsidR="009B0D09" w:rsidRPr="009D3341">
                        <w:rPr>
                          <w:b/>
                          <w:i/>
                          <w:sz w:val="20"/>
                          <w:szCs w:val="20"/>
                          <w:lang w:val="en-US"/>
                        </w:rPr>
                        <w:t>EIFORCES</w:t>
                      </w:r>
                      <w:r>
                        <w:rPr>
                          <w:b/>
                          <w:i/>
                          <w:sz w:val="20"/>
                          <w:szCs w:val="20"/>
                          <w:lang w:val="en-US"/>
                        </w:rPr>
                        <w:t xml:space="preserve"> Delegation</w:t>
                      </w:r>
                    </w:p>
                  </w:txbxContent>
                </v:textbox>
              </v:shape>
            </w:pict>
          </mc:Fallback>
        </mc:AlternateContent>
      </w:r>
    </w:p>
    <w:sectPr w:rsidR="00756DD0">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lthazar">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756DD0"/>
    <w:rsid w:val="00077D5B"/>
    <w:rsid w:val="000F3213"/>
    <w:rsid w:val="00173F29"/>
    <w:rsid w:val="00361F07"/>
    <w:rsid w:val="003B2BDC"/>
    <w:rsid w:val="005A3B8F"/>
    <w:rsid w:val="00745304"/>
    <w:rsid w:val="00756DD0"/>
    <w:rsid w:val="00885A5F"/>
    <w:rsid w:val="008E514E"/>
    <w:rsid w:val="009B0D09"/>
    <w:rsid w:val="009D2C0B"/>
    <w:rsid w:val="009D3341"/>
    <w:rsid w:val="00B639A8"/>
    <w:rsid w:val="00B92BF2"/>
    <w:rsid w:val="00B93427"/>
    <w:rsid w:val="00C503C8"/>
    <w:rsid w:val="00FC0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AE022"/>
  <w15:docId w15:val="{EA8E5B59-247B-E64F-8C28-C6F0874B4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9B0D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0D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png" /><Relationship Id="rId5" Type="http://schemas.openxmlformats.org/officeDocument/2006/relationships/image" Target="media/image2.png" /><Relationship Id="rId4"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330</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NCHAM</dc:creator>
  <cp:lastModifiedBy>Njifon Josué</cp:lastModifiedBy>
  <cp:revision>2</cp:revision>
  <dcterms:created xsi:type="dcterms:W3CDTF">2022-07-01T23:02:00Z</dcterms:created>
  <dcterms:modified xsi:type="dcterms:W3CDTF">2022-07-01T23:02:00Z</dcterms:modified>
</cp:coreProperties>
</file>